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017DC" w:rsidRPr="000017DC" w:rsidTr="000017D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2695F" w:rsidRPr="000017DC" w:rsidRDefault="0022695F">
            <w:pPr>
              <w:pStyle w:val="ConsPlusNormal"/>
            </w:pPr>
            <w:r w:rsidRPr="000017DC">
              <w:t>16 ноября 2009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2695F" w:rsidRPr="000017DC" w:rsidRDefault="0022695F">
            <w:pPr>
              <w:pStyle w:val="ConsPlusNormal"/>
              <w:jc w:val="right"/>
            </w:pPr>
            <w:r w:rsidRPr="000017DC">
              <w:t>N 120-ЗРХ</w:t>
            </w:r>
          </w:p>
        </w:tc>
      </w:tr>
    </w:tbl>
    <w:p w:rsidR="0022695F" w:rsidRPr="000017DC" w:rsidRDefault="002269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2695F" w:rsidRPr="000017DC" w:rsidRDefault="0022695F">
      <w:pPr>
        <w:pStyle w:val="ConsPlusNormal"/>
        <w:jc w:val="center"/>
      </w:pPr>
    </w:p>
    <w:p w:rsidR="0022695F" w:rsidRPr="000017DC" w:rsidRDefault="0022695F">
      <w:pPr>
        <w:pStyle w:val="ConsPlusTitle"/>
        <w:jc w:val="center"/>
      </w:pPr>
      <w:r w:rsidRPr="000017DC">
        <w:t>ЗАКОН</w:t>
      </w:r>
    </w:p>
    <w:p w:rsidR="0022695F" w:rsidRPr="000017DC" w:rsidRDefault="0022695F">
      <w:pPr>
        <w:pStyle w:val="ConsPlusTitle"/>
        <w:jc w:val="center"/>
      </w:pPr>
      <w:r w:rsidRPr="000017DC">
        <w:t>РЕСПУБЛИКИ ХАКАСИЯ</w:t>
      </w:r>
    </w:p>
    <w:p w:rsidR="0022695F" w:rsidRPr="000017DC" w:rsidRDefault="0022695F">
      <w:pPr>
        <w:pStyle w:val="ConsPlusTitle"/>
        <w:jc w:val="center"/>
      </w:pPr>
    </w:p>
    <w:p w:rsidR="0022695F" w:rsidRPr="000017DC" w:rsidRDefault="0022695F">
      <w:pPr>
        <w:pStyle w:val="ConsPlusTitle"/>
        <w:jc w:val="center"/>
      </w:pPr>
      <w:r w:rsidRPr="000017DC">
        <w:t>О ВНЕСЕНИИ ИЗМЕНЕНИЙ В ЗАКОНОДАТЕЛЬНЫЕ АКТЫ</w:t>
      </w:r>
    </w:p>
    <w:p w:rsidR="0022695F" w:rsidRPr="000017DC" w:rsidRDefault="0022695F">
      <w:pPr>
        <w:pStyle w:val="ConsPlusTitle"/>
        <w:jc w:val="center"/>
      </w:pPr>
      <w:r w:rsidRPr="000017DC">
        <w:t>РЕСПУБЛИКИ ХАКАСИЯ О РЕГИОНАЛЬНЫХ НАЛОГАХ</w:t>
      </w:r>
    </w:p>
    <w:p w:rsidR="0022695F" w:rsidRPr="000017DC" w:rsidRDefault="0022695F">
      <w:pPr>
        <w:pStyle w:val="ConsPlusNormal"/>
      </w:pPr>
    </w:p>
    <w:p w:rsidR="0022695F" w:rsidRPr="000017DC" w:rsidRDefault="0022695F">
      <w:pPr>
        <w:pStyle w:val="ConsPlusNormal"/>
        <w:jc w:val="right"/>
      </w:pPr>
      <w:proofErr w:type="gramStart"/>
      <w:r w:rsidRPr="000017DC">
        <w:t>Принят</w:t>
      </w:r>
      <w:proofErr w:type="gramEnd"/>
    </w:p>
    <w:p w:rsidR="0022695F" w:rsidRPr="000017DC" w:rsidRDefault="0022695F">
      <w:pPr>
        <w:pStyle w:val="ConsPlusNormal"/>
        <w:jc w:val="right"/>
      </w:pPr>
      <w:r w:rsidRPr="000017DC">
        <w:t>Верховным Советом</w:t>
      </w:r>
    </w:p>
    <w:p w:rsidR="0022695F" w:rsidRPr="000017DC" w:rsidRDefault="0022695F">
      <w:pPr>
        <w:pStyle w:val="ConsPlusNormal"/>
        <w:jc w:val="right"/>
      </w:pPr>
      <w:r w:rsidRPr="000017DC">
        <w:t>Республики Хакасия</w:t>
      </w:r>
    </w:p>
    <w:p w:rsidR="0022695F" w:rsidRPr="000017DC" w:rsidRDefault="0022695F">
      <w:pPr>
        <w:pStyle w:val="ConsPlusNormal"/>
        <w:jc w:val="right"/>
      </w:pPr>
      <w:bookmarkStart w:id="0" w:name="_GoBack"/>
      <w:bookmarkEnd w:id="0"/>
      <w:r w:rsidRPr="000017DC">
        <w:t>3 ноября 2009 года</w:t>
      </w:r>
    </w:p>
    <w:p w:rsidR="0022695F" w:rsidRPr="000017DC" w:rsidRDefault="0022695F">
      <w:pPr>
        <w:pStyle w:val="ConsPlusNormal"/>
      </w:pPr>
    </w:p>
    <w:p w:rsidR="0022695F" w:rsidRPr="000017DC" w:rsidRDefault="0022695F">
      <w:pPr>
        <w:pStyle w:val="ConsPlusNormal"/>
        <w:ind w:firstLine="540"/>
        <w:jc w:val="both"/>
        <w:outlineLvl w:val="0"/>
      </w:pPr>
      <w:r w:rsidRPr="000017DC">
        <w:t>Статья 1</w:t>
      </w:r>
    </w:p>
    <w:p w:rsidR="0022695F" w:rsidRPr="000017DC" w:rsidRDefault="0022695F">
      <w:pPr>
        <w:pStyle w:val="ConsPlusNormal"/>
        <w:ind w:firstLine="540"/>
        <w:jc w:val="both"/>
      </w:pPr>
    </w:p>
    <w:p w:rsidR="0022695F" w:rsidRPr="000017DC" w:rsidRDefault="0022695F">
      <w:pPr>
        <w:pStyle w:val="ConsPlusNormal"/>
        <w:ind w:firstLine="540"/>
        <w:jc w:val="both"/>
      </w:pPr>
      <w:r w:rsidRPr="000017DC">
        <w:t>Таблицу статьи 3 Закона Республики Хакасия от 25 ноября 2002 года N 66 "О транспортном налоге" ("Вестник Хакасии", 2002, N 59 - 60; 2003, N 13, N 48 - 49; 2004, N 45, N 58; 2005, N 35, N 59; 2006, N 60; 2007, N 25) изложить в следующей редакции:</w:t>
      </w:r>
    </w:p>
    <w:p w:rsidR="0022695F" w:rsidRPr="000017DC" w:rsidRDefault="0022695F">
      <w:pPr>
        <w:pStyle w:val="ConsPlusNormal"/>
      </w:pPr>
    </w:p>
    <w:p w:rsidR="0022695F" w:rsidRPr="000017DC" w:rsidRDefault="0022695F">
      <w:pPr>
        <w:pStyle w:val="ConsPlusCell"/>
        <w:jc w:val="both"/>
      </w:pPr>
      <w:r w:rsidRPr="000017DC">
        <w:t>"┌─────────────────────────────────────────────────────────────┬──────────┐</w:t>
      </w:r>
    </w:p>
    <w:p w:rsidR="0022695F" w:rsidRPr="000017DC" w:rsidRDefault="0022695F">
      <w:pPr>
        <w:pStyle w:val="ConsPlusCell"/>
        <w:jc w:val="both"/>
      </w:pPr>
      <w:r w:rsidRPr="000017DC">
        <w:t xml:space="preserve"> │           Наименование объекта налогообложения              │</w:t>
      </w:r>
      <w:proofErr w:type="gramStart"/>
      <w:r w:rsidRPr="000017DC">
        <w:t>Налоговая</w:t>
      </w:r>
      <w:proofErr w:type="gramEnd"/>
      <w:r w:rsidRPr="000017DC">
        <w:t xml:space="preserve"> │</w:t>
      </w:r>
    </w:p>
    <w:p w:rsidR="0022695F" w:rsidRPr="000017DC" w:rsidRDefault="0022695F">
      <w:pPr>
        <w:pStyle w:val="ConsPlusCell"/>
        <w:jc w:val="both"/>
      </w:pPr>
      <w:r w:rsidRPr="000017DC">
        <w:t xml:space="preserve"> │                                                             │  ставка  │</w:t>
      </w:r>
    </w:p>
    <w:p w:rsidR="0022695F" w:rsidRPr="000017DC" w:rsidRDefault="0022695F">
      <w:pPr>
        <w:pStyle w:val="ConsPlusCell"/>
        <w:jc w:val="both"/>
      </w:pPr>
      <w:r w:rsidRPr="000017DC">
        <w:t xml:space="preserve"> │                                                             │(в рублях)│</w:t>
      </w:r>
    </w:p>
    <w:p w:rsidR="0022695F" w:rsidRPr="000017DC" w:rsidRDefault="0022695F">
      <w:pPr>
        <w:pStyle w:val="ConsPlusCell"/>
        <w:jc w:val="both"/>
      </w:pPr>
      <w:r w:rsidRPr="000017DC">
        <w:t xml:space="preserve"> ├─────────────────────────────────────────────────────────────┼──────────┤</w:t>
      </w:r>
    </w:p>
    <w:p w:rsidR="0022695F" w:rsidRPr="000017DC" w:rsidRDefault="0022695F">
      <w:pPr>
        <w:pStyle w:val="ConsPlusCell"/>
        <w:jc w:val="both"/>
      </w:pPr>
      <w:r w:rsidRPr="000017DC">
        <w:t xml:space="preserve"> │                            1                                │    2     │</w:t>
      </w:r>
    </w:p>
    <w:p w:rsidR="0022695F" w:rsidRPr="000017DC" w:rsidRDefault="0022695F">
      <w:pPr>
        <w:pStyle w:val="ConsPlusCell"/>
        <w:jc w:val="both"/>
      </w:pPr>
      <w:r w:rsidRPr="000017DC">
        <w:t xml:space="preserve"> └─────────────────────────────────────────────────────────────┴──────────┘</w:t>
      </w:r>
    </w:p>
    <w:p w:rsidR="0022695F" w:rsidRPr="000017DC" w:rsidRDefault="0022695F">
      <w:pPr>
        <w:pStyle w:val="ConsPlusCell"/>
        <w:jc w:val="both"/>
      </w:pPr>
      <w:r w:rsidRPr="000017DC">
        <w:t xml:space="preserve">  </w:t>
      </w:r>
      <w:proofErr w:type="gramStart"/>
      <w:r w:rsidRPr="000017DC">
        <w:t>Легковые автомобили с мощностью двигателя (с каждой</w:t>
      </w:r>
      <w:proofErr w:type="gramEnd"/>
    </w:p>
    <w:p w:rsidR="0022695F" w:rsidRPr="000017DC" w:rsidRDefault="0022695F">
      <w:pPr>
        <w:pStyle w:val="ConsPlusCell"/>
        <w:jc w:val="both"/>
      </w:pPr>
      <w:r w:rsidRPr="000017DC">
        <w:t xml:space="preserve">  лошадиной силы):</w:t>
      </w:r>
    </w:p>
    <w:p w:rsidR="0022695F" w:rsidRPr="000017DC" w:rsidRDefault="0022695F">
      <w:pPr>
        <w:pStyle w:val="ConsPlusCell"/>
        <w:jc w:val="both"/>
      </w:pPr>
    </w:p>
    <w:p w:rsidR="0022695F" w:rsidRPr="000017DC" w:rsidRDefault="0022695F">
      <w:pPr>
        <w:pStyle w:val="ConsPlusCell"/>
        <w:jc w:val="both"/>
      </w:pPr>
      <w:r w:rsidRPr="000017DC">
        <w:t xml:space="preserve">  до 100 л. с. (до 73,55 кВт) включительно                               5</w:t>
      </w:r>
    </w:p>
    <w:p w:rsidR="0022695F" w:rsidRPr="000017DC" w:rsidRDefault="0022695F">
      <w:pPr>
        <w:pStyle w:val="ConsPlusCell"/>
        <w:jc w:val="both"/>
      </w:pPr>
    </w:p>
    <w:p w:rsidR="0022695F" w:rsidRPr="000017DC" w:rsidRDefault="0022695F">
      <w:pPr>
        <w:pStyle w:val="ConsPlusCell"/>
        <w:jc w:val="both"/>
      </w:pPr>
      <w:r w:rsidRPr="000017DC">
        <w:t xml:space="preserve">  свыше 100 л. </w:t>
      </w:r>
      <w:proofErr w:type="gramStart"/>
      <w:r w:rsidRPr="000017DC">
        <w:t>с</w:t>
      </w:r>
      <w:proofErr w:type="gramEnd"/>
      <w:r w:rsidRPr="000017DC">
        <w:t xml:space="preserve">. до 150 л. </w:t>
      </w:r>
      <w:proofErr w:type="gramStart"/>
      <w:r w:rsidRPr="000017DC">
        <w:t>с</w:t>
      </w:r>
      <w:proofErr w:type="gramEnd"/>
      <w:r w:rsidRPr="000017DC">
        <w:t>. (свыше 73,55 кВт до 110,33 кВт)          14</w:t>
      </w:r>
    </w:p>
    <w:p w:rsidR="0022695F" w:rsidRPr="000017DC" w:rsidRDefault="0022695F">
      <w:pPr>
        <w:pStyle w:val="ConsPlusCell"/>
        <w:jc w:val="both"/>
      </w:pPr>
      <w:r w:rsidRPr="000017DC">
        <w:t xml:space="preserve">  включительно</w:t>
      </w:r>
    </w:p>
    <w:p w:rsidR="0022695F" w:rsidRPr="000017DC" w:rsidRDefault="0022695F">
      <w:pPr>
        <w:pStyle w:val="ConsPlusCell"/>
        <w:jc w:val="both"/>
      </w:pPr>
    </w:p>
    <w:p w:rsidR="0022695F" w:rsidRPr="000017DC" w:rsidRDefault="0022695F">
      <w:pPr>
        <w:pStyle w:val="ConsPlusCell"/>
        <w:jc w:val="both"/>
      </w:pPr>
      <w:r w:rsidRPr="000017DC">
        <w:t xml:space="preserve">  свыше 150 л. </w:t>
      </w:r>
      <w:proofErr w:type="gramStart"/>
      <w:r w:rsidRPr="000017DC">
        <w:t>с</w:t>
      </w:r>
      <w:proofErr w:type="gramEnd"/>
      <w:r w:rsidRPr="000017DC">
        <w:t xml:space="preserve">. до 200 л. </w:t>
      </w:r>
      <w:proofErr w:type="gramStart"/>
      <w:r w:rsidRPr="000017DC">
        <w:t>с</w:t>
      </w:r>
      <w:proofErr w:type="gramEnd"/>
      <w:r w:rsidRPr="000017DC">
        <w:t>. (свыше 110,33 кВт до 147,1 кВт)          20</w:t>
      </w:r>
    </w:p>
    <w:p w:rsidR="0022695F" w:rsidRPr="000017DC" w:rsidRDefault="0022695F">
      <w:pPr>
        <w:pStyle w:val="ConsPlusCell"/>
        <w:jc w:val="both"/>
      </w:pPr>
      <w:r w:rsidRPr="000017DC">
        <w:t xml:space="preserve">  включительно</w:t>
      </w:r>
    </w:p>
    <w:p w:rsidR="0022695F" w:rsidRPr="000017DC" w:rsidRDefault="0022695F">
      <w:pPr>
        <w:pStyle w:val="ConsPlusCell"/>
        <w:jc w:val="both"/>
      </w:pPr>
    </w:p>
    <w:p w:rsidR="0022695F" w:rsidRPr="000017DC" w:rsidRDefault="0022695F">
      <w:pPr>
        <w:pStyle w:val="ConsPlusCell"/>
        <w:jc w:val="both"/>
      </w:pPr>
      <w:r w:rsidRPr="000017DC">
        <w:t xml:space="preserve">  свыше 200 л. </w:t>
      </w:r>
      <w:proofErr w:type="gramStart"/>
      <w:r w:rsidRPr="000017DC">
        <w:t>с</w:t>
      </w:r>
      <w:proofErr w:type="gramEnd"/>
      <w:r w:rsidRPr="000017DC">
        <w:t xml:space="preserve">. до 250 л. </w:t>
      </w:r>
      <w:proofErr w:type="gramStart"/>
      <w:r w:rsidRPr="000017DC">
        <w:t>с</w:t>
      </w:r>
      <w:proofErr w:type="gramEnd"/>
      <w:r w:rsidRPr="000017DC">
        <w:t>. (свыше 147,1 кВт до 183,9 кВт)           30</w:t>
      </w:r>
    </w:p>
    <w:p w:rsidR="0022695F" w:rsidRPr="000017DC" w:rsidRDefault="0022695F">
      <w:pPr>
        <w:pStyle w:val="ConsPlusCell"/>
        <w:jc w:val="both"/>
      </w:pPr>
      <w:r w:rsidRPr="000017DC">
        <w:t xml:space="preserve">  включительно</w:t>
      </w:r>
    </w:p>
    <w:p w:rsidR="0022695F" w:rsidRPr="000017DC" w:rsidRDefault="0022695F">
      <w:pPr>
        <w:pStyle w:val="ConsPlusCell"/>
        <w:jc w:val="both"/>
      </w:pPr>
    </w:p>
    <w:p w:rsidR="0022695F" w:rsidRPr="000017DC" w:rsidRDefault="0022695F">
      <w:pPr>
        <w:pStyle w:val="ConsPlusCell"/>
        <w:jc w:val="both"/>
      </w:pPr>
      <w:r w:rsidRPr="000017DC">
        <w:t xml:space="preserve">  свыше 250 л. с. (свыше 183,9 кВт)                                     70</w:t>
      </w:r>
    </w:p>
    <w:p w:rsidR="0022695F" w:rsidRPr="000017DC" w:rsidRDefault="0022695F">
      <w:pPr>
        <w:pStyle w:val="ConsPlusCell"/>
        <w:jc w:val="both"/>
      </w:pPr>
    </w:p>
    <w:p w:rsidR="0022695F" w:rsidRPr="000017DC" w:rsidRDefault="0022695F">
      <w:pPr>
        <w:pStyle w:val="ConsPlusCell"/>
        <w:jc w:val="both"/>
      </w:pPr>
      <w:r w:rsidRPr="000017DC">
        <w:t xml:space="preserve">  </w:t>
      </w:r>
      <w:proofErr w:type="gramStart"/>
      <w:r w:rsidRPr="000017DC">
        <w:t>Мотоциклы и мотороллеры с мощностью двигателя (с каждой</w:t>
      </w:r>
      <w:proofErr w:type="gramEnd"/>
    </w:p>
    <w:p w:rsidR="0022695F" w:rsidRPr="000017DC" w:rsidRDefault="0022695F">
      <w:pPr>
        <w:pStyle w:val="ConsPlusCell"/>
        <w:jc w:val="both"/>
      </w:pPr>
      <w:r w:rsidRPr="000017DC">
        <w:t xml:space="preserve">  лошадиной силы):</w:t>
      </w:r>
    </w:p>
    <w:p w:rsidR="0022695F" w:rsidRPr="000017DC" w:rsidRDefault="0022695F">
      <w:pPr>
        <w:pStyle w:val="ConsPlusCell"/>
        <w:jc w:val="both"/>
      </w:pPr>
    </w:p>
    <w:p w:rsidR="0022695F" w:rsidRPr="000017DC" w:rsidRDefault="0022695F">
      <w:pPr>
        <w:pStyle w:val="ConsPlusCell"/>
        <w:jc w:val="both"/>
      </w:pPr>
      <w:r w:rsidRPr="000017DC">
        <w:t xml:space="preserve">  до 20 л. с. (до 14,7 кВт) включительно                                 5</w:t>
      </w:r>
    </w:p>
    <w:p w:rsidR="0022695F" w:rsidRPr="000017DC" w:rsidRDefault="0022695F">
      <w:pPr>
        <w:pStyle w:val="ConsPlusCell"/>
        <w:jc w:val="both"/>
      </w:pPr>
    </w:p>
    <w:p w:rsidR="0022695F" w:rsidRPr="000017DC" w:rsidRDefault="0022695F">
      <w:pPr>
        <w:pStyle w:val="ConsPlusCell"/>
        <w:jc w:val="both"/>
      </w:pPr>
      <w:r w:rsidRPr="000017DC">
        <w:t xml:space="preserve">  свыше 20 л. </w:t>
      </w:r>
      <w:proofErr w:type="gramStart"/>
      <w:r w:rsidRPr="000017DC">
        <w:t>с</w:t>
      </w:r>
      <w:proofErr w:type="gramEnd"/>
      <w:r w:rsidRPr="000017DC">
        <w:t xml:space="preserve">. до 35 л. </w:t>
      </w:r>
      <w:proofErr w:type="gramStart"/>
      <w:r w:rsidRPr="000017DC">
        <w:t>с</w:t>
      </w:r>
      <w:proofErr w:type="gramEnd"/>
      <w:r w:rsidRPr="000017DC">
        <w:t>. (свыше 14,7 кВт до 25,74 кВт)               6</w:t>
      </w:r>
    </w:p>
    <w:p w:rsidR="0022695F" w:rsidRPr="000017DC" w:rsidRDefault="0022695F">
      <w:pPr>
        <w:pStyle w:val="ConsPlusCell"/>
        <w:jc w:val="both"/>
      </w:pPr>
      <w:r w:rsidRPr="000017DC">
        <w:t xml:space="preserve">  включительно</w:t>
      </w:r>
    </w:p>
    <w:p w:rsidR="0022695F" w:rsidRPr="000017DC" w:rsidRDefault="0022695F">
      <w:pPr>
        <w:pStyle w:val="ConsPlusCell"/>
        <w:jc w:val="both"/>
      </w:pPr>
    </w:p>
    <w:p w:rsidR="0022695F" w:rsidRPr="000017DC" w:rsidRDefault="0022695F">
      <w:pPr>
        <w:pStyle w:val="ConsPlusCell"/>
        <w:jc w:val="both"/>
      </w:pPr>
      <w:r w:rsidRPr="000017DC">
        <w:t xml:space="preserve">  свыше 35 л. с. (свыше 25,74 кВт)                                      20</w:t>
      </w:r>
    </w:p>
    <w:p w:rsidR="0022695F" w:rsidRPr="000017DC" w:rsidRDefault="0022695F">
      <w:pPr>
        <w:pStyle w:val="ConsPlusCell"/>
        <w:jc w:val="both"/>
      </w:pPr>
    </w:p>
    <w:p w:rsidR="0022695F" w:rsidRPr="000017DC" w:rsidRDefault="0022695F">
      <w:pPr>
        <w:pStyle w:val="ConsPlusCell"/>
        <w:jc w:val="both"/>
      </w:pPr>
      <w:r w:rsidRPr="000017DC">
        <w:t xml:space="preserve">  Автобусы с мощностью двигателя (с каждой лошадиной силы):</w:t>
      </w:r>
    </w:p>
    <w:p w:rsidR="0022695F" w:rsidRPr="000017DC" w:rsidRDefault="0022695F">
      <w:pPr>
        <w:pStyle w:val="ConsPlusCell"/>
        <w:jc w:val="both"/>
      </w:pPr>
    </w:p>
    <w:p w:rsidR="0022695F" w:rsidRPr="000017DC" w:rsidRDefault="0022695F">
      <w:pPr>
        <w:pStyle w:val="ConsPlusCell"/>
        <w:jc w:val="both"/>
      </w:pPr>
      <w:r w:rsidRPr="000017DC">
        <w:t xml:space="preserve">  до 200 л. с. (до 147,1 кВт) включительно                              15</w:t>
      </w:r>
    </w:p>
    <w:p w:rsidR="0022695F" w:rsidRPr="000017DC" w:rsidRDefault="0022695F">
      <w:pPr>
        <w:pStyle w:val="ConsPlusCell"/>
        <w:jc w:val="both"/>
      </w:pPr>
    </w:p>
    <w:p w:rsidR="0022695F" w:rsidRPr="000017DC" w:rsidRDefault="0022695F">
      <w:pPr>
        <w:pStyle w:val="ConsPlusCell"/>
        <w:jc w:val="both"/>
      </w:pPr>
      <w:r w:rsidRPr="000017DC">
        <w:t xml:space="preserve">  свыше 200 л. с. (свыше 147,1 кВт)                                     30</w:t>
      </w:r>
    </w:p>
    <w:p w:rsidR="0022695F" w:rsidRPr="000017DC" w:rsidRDefault="0022695F">
      <w:pPr>
        <w:pStyle w:val="ConsPlusCell"/>
        <w:jc w:val="both"/>
      </w:pPr>
    </w:p>
    <w:p w:rsidR="0022695F" w:rsidRPr="000017DC" w:rsidRDefault="0022695F">
      <w:pPr>
        <w:pStyle w:val="ConsPlusCell"/>
        <w:jc w:val="both"/>
      </w:pPr>
      <w:r w:rsidRPr="000017DC">
        <w:t xml:space="preserve">  </w:t>
      </w:r>
      <w:proofErr w:type="gramStart"/>
      <w:r w:rsidRPr="000017DC">
        <w:t>Грузовые автомобили с мощностью двигателя (с каждой</w:t>
      </w:r>
      <w:proofErr w:type="gramEnd"/>
    </w:p>
    <w:p w:rsidR="0022695F" w:rsidRPr="000017DC" w:rsidRDefault="0022695F">
      <w:pPr>
        <w:pStyle w:val="ConsPlusCell"/>
        <w:jc w:val="both"/>
      </w:pPr>
      <w:r w:rsidRPr="000017DC">
        <w:lastRenderedPageBreak/>
        <w:t xml:space="preserve">  лошадиной силы):</w:t>
      </w:r>
    </w:p>
    <w:p w:rsidR="0022695F" w:rsidRPr="000017DC" w:rsidRDefault="0022695F">
      <w:pPr>
        <w:pStyle w:val="ConsPlusCell"/>
        <w:jc w:val="both"/>
      </w:pPr>
    </w:p>
    <w:p w:rsidR="0022695F" w:rsidRPr="000017DC" w:rsidRDefault="0022695F">
      <w:pPr>
        <w:pStyle w:val="ConsPlusCell"/>
        <w:jc w:val="both"/>
      </w:pPr>
      <w:r w:rsidRPr="000017DC">
        <w:t xml:space="preserve">  до 100 л. с. (до 73,55 кВт) включительно                               8</w:t>
      </w:r>
    </w:p>
    <w:p w:rsidR="0022695F" w:rsidRPr="000017DC" w:rsidRDefault="0022695F">
      <w:pPr>
        <w:pStyle w:val="ConsPlusCell"/>
        <w:jc w:val="both"/>
      </w:pPr>
    </w:p>
    <w:p w:rsidR="0022695F" w:rsidRPr="000017DC" w:rsidRDefault="0022695F">
      <w:pPr>
        <w:pStyle w:val="ConsPlusCell"/>
        <w:jc w:val="both"/>
      </w:pPr>
      <w:r w:rsidRPr="000017DC">
        <w:t xml:space="preserve">  свыше 100 л. </w:t>
      </w:r>
      <w:proofErr w:type="gramStart"/>
      <w:r w:rsidRPr="000017DC">
        <w:t>с</w:t>
      </w:r>
      <w:proofErr w:type="gramEnd"/>
      <w:r w:rsidRPr="000017DC">
        <w:t xml:space="preserve">. до 150 л. </w:t>
      </w:r>
      <w:proofErr w:type="gramStart"/>
      <w:r w:rsidRPr="000017DC">
        <w:t>с</w:t>
      </w:r>
      <w:proofErr w:type="gramEnd"/>
      <w:r w:rsidRPr="000017DC">
        <w:t>. (свыше 73,55 кВт до 110,33 кВт)          16</w:t>
      </w:r>
    </w:p>
    <w:p w:rsidR="0022695F" w:rsidRPr="000017DC" w:rsidRDefault="0022695F">
      <w:pPr>
        <w:pStyle w:val="ConsPlusCell"/>
        <w:jc w:val="both"/>
      </w:pPr>
      <w:r w:rsidRPr="000017DC">
        <w:t xml:space="preserve">  включительно</w:t>
      </w:r>
    </w:p>
    <w:p w:rsidR="0022695F" w:rsidRPr="000017DC" w:rsidRDefault="0022695F">
      <w:pPr>
        <w:pStyle w:val="ConsPlusCell"/>
        <w:jc w:val="both"/>
      </w:pPr>
    </w:p>
    <w:p w:rsidR="0022695F" w:rsidRPr="000017DC" w:rsidRDefault="0022695F">
      <w:pPr>
        <w:pStyle w:val="ConsPlusCell"/>
        <w:jc w:val="both"/>
      </w:pPr>
      <w:r w:rsidRPr="000017DC">
        <w:t xml:space="preserve">  свыше 150 л. </w:t>
      </w:r>
      <w:proofErr w:type="gramStart"/>
      <w:r w:rsidRPr="000017DC">
        <w:t>с</w:t>
      </w:r>
      <w:proofErr w:type="gramEnd"/>
      <w:r w:rsidRPr="000017DC">
        <w:t xml:space="preserve">. до 200 л. </w:t>
      </w:r>
      <w:proofErr w:type="gramStart"/>
      <w:r w:rsidRPr="000017DC">
        <w:t>с</w:t>
      </w:r>
      <w:proofErr w:type="gramEnd"/>
      <w:r w:rsidRPr="000017DC">
        <w:t>. (свыше 110,33 кВт до 147,1 кВт)          20</w:t>
      </w:r>
    </w:p>
    <w:p w:rsidR="0022695F" w:rsidRPr="000017DC" w:rsidRDefault="0022695F">
      <w:pPr>
        <w:pStyle w:val="ConsPlusCell"/>
        <w:jc w:val="both"/>
      </w:pPr>
      <w:r w:rsidRPr="000017DC">
        <w:t xml:space="preserve">  включительно</w:t>
      </w:r>
    </w:p>
    <w:p w:rsidR="0022695F" w:rsidRPr="000017DC" w:rsidRDefault="0022695F">
      <w:pPr>
        <w:pStyle w:val="ConsPlusCell"/>
        <w:jc w:val="both"/>
      </w:pPr>
    </w:p>
    <w:p w:rsidR="0022695F" w:rsidRPr="000017DC" w:rsidRDefault="0022695F">
      <w:pPr>
        <w:pStyle w:val="ConsPlusCell"/>
        <w:jc w:val="both"/>
      </w:pPr>
      <w:r w:rsidRPr="000017DC">
        <w:t xml:space="preserve">  свыше 200 л. </w:t>
      </w:r>
      <w:proofErr w:type="gramStart"/>
      <w:r w:rsidRPr="000017DC">
        <w:t>с</w:t>
      </w:r>
      <w:proofErr w:type="gramEnd"/>
      <w:r w:rsidRPr="000017DC">
        <w:t xml:space="preserve">. до 250 л. </w:t>
      </w:r>
      <w:proofErr w:type="gramStart"/>
      <w:r w:rsidRPr="000017DC">
        <w:t>с</w:t>
      </w:r>
      <w:proofErr w:type="gramEnd"/>
      <w:r w:rsidRPr="000017DC">
        <w:t>. (свыше 147,1 кВт до 183,9 кВт)           26</w:t>
      </w:r>
    </w:p>
    <w:p w:rsidR="0022695F" w:rsidRPr="000017DC" w:rsidRDefault="0022695F">
      <w:pPr>
        <w:pStyle w:val="ConsPlusCell"/>
        <w:jc w:val="both"/>
      </w:pPr>
      <w:r w:rsidRPr="000017DC">
        <w:t xml:space="preserve">  включительно</w:t>
      </w:r>
    </w:p>
    <w:p w:rsidR="0022695F" w:rsidRPr="000017DC" w:rsidRDefault="0022695F">
      <w:pPr>
        <w:pStyle w:val="ConsPlusCell"/>
        <w:jc w:val="both"/>
      </w:pPr>
    </w:p>
    <w:p w:rsidR="0022695F" w:rsidRPr="000017DC" w:rsidRDefault="0022695F">
      <w:pPr>
        <w:pStyle w:val="ConsPlusCell"/>
        <w:jc w:val="both"/>
      </w:pPr>
      <w:r w:rsidRPr="000017DC">
        <w:t xml:space="preserve">  свыше 250 л. с. (свыше 183,9 кВт)                                     34</w:t>
      </w:r>
    </w:p>
    <w:p w:rsidR="0022695F" w:rsidRPr="000017DC" w:rsidRDefault="0022695F">
      <w:pPr>
        <w:pStyle w:val="ConsPlusCell"/>
        <w:jc w:val="both"/>
      </w:pPr>
    </w:p>
    <w:p w:rsidR="0022695F" w:rsidRPr="000017DC" w:rsidRDefault="0022695F">
      <w:pPr>
        <w:pStyle w:val="ConsPlusCell"/>
        <w:jc w:val="both"/>
      </w:pPr>
      <w:r w:rsidRPr="000017DC">
        <w:t xml:space="preserve">  Другие самоходные транспортные средства, машины и                      8</w:t>
      </w:r>
    </w:p>
    <w:p w:rsidR="0022695F" w:rsidRPr="000017DC" w:rsidRDefault="0022695F">
      <w:pPr>
        <w:pStyle w:val="ConsPlusCell"/>
        <w:jc w:val="both"/>
      </w:pPr>
      <w:r w:rsidRPr="000017DC">
        <w:t xml:space="preserve">  </w:t>
      </w:r>
      <w:proofErr w:type="gramStart"/>
      <w:r w:rsidRPr="000017DC">
        <w:t>механизмы на пневматическом и гусеничном ходу (с каждой</w:t>
      </w:r>
      <w:proofErr w:type="gramEnd"/>
    </w:p>
    <w:p w:rsidR="0022695F" w:rsidRPr="000017DC" w:rsidRDefault="0022695F">
      <w:pPr>
        <w:pStyle w:val="ConsPlusCell"/>
        <w:jc w:val="both"/>
      </w:pPr>
      <w:r w:rsidRPr="000017DC">
        <w:t xml:space="preserve">  лошадиной силы)</w:t>
      </w:r>
    </w:p>
    <w:p w:rsidR="0022695F" w:rsidRPr="000017DC" w:rsidRDefault="0022695F">
      <w:pPr>
        <w:pStyle w:val="ConsPlusCell"/>
        <w:jc w:val="both"/>
      </w:pPr>
    </w:p>
    <w:p w:rsidR="0022695F" w:rsidRPr="000017DC" w:rsidRDefault="0022695F">
      <w:pPr>
        <w:pStyle w:val="ConsPlusCell"/>
        <w:jc w:val="both"/>
      </w:pPr>
      <w:r w:rsidRPr="000017DC">
        <w:t xml:space="preserve">  </w:t>
      </w:r>
      <w:proofErr w:type="gramStart"/>
      <w:r w:rsidRPr="000017DC">
        <w:t>Снегоходы, мотосани с мощностью двигателя (с каждой</w:t>
      </w:r>
      <w:proofErr w:type="gramEnd"/>
    </w:p>
    <w:p w:rsidR="0022695F" w:rsidRPr="000017DC" w:rsidRDefault="0022695F">
      <w:pPr>
        <w:pStyle w:val="ConsPlusCell"/>
        <w:jc w:val="both"/>
      </w:pPr>
      <w:r w:rsidRPr="000017DC">
        <w:t xml:space="preserve">  лошадиной силы):</w:t>
      </w:r>
    </w:p>
    <w:p w:rsidR="0022695F" w:rsidRPr="000017DC" w:rsidRDefault="0022695F">
      <w:pPr>
        <w:pStyle w:val="ConsPlusCell"/>
        <w:jc w:val="both"/>
      </w:pPr>
    </w:p>
    <w:p w:rsidR="0022695F" w:rsidRPr="000017DC" w:rsidRDefault="0022695F">
      <w:pPr>
        <w:pStyle w:val="ConsPlusCell"/>
        <w:jc w:val="both"/>
      </w:pPr>
      <w:r w:rsidRPr="000017DC">
        <w:t xml:space="preserve">  до 50 л. с. (до 36,77 кВт) включительно                               11</w:t>
      </w:r>
    </w:p>
    <w:p w:rsidR="0022695F" w:rsidRPr="000017DC" w:rsidRDefault="0022695F">
      <w:pPr>
        <w:pStyle w:val="ConsPlusCell"/>
        <w:jc w:val="both"/>
      </w:pPr>
    </w:p>
    <w:p w:rsidR="0022695F" w:rsidRPr="000017DC" w:rsidRDefault="0022695F">
      <w:pPr>
        <w:pStyle w:val="ConsPlusCell"/>
        <w:jc w:val="both"/>
      </w:pPr>
      <w:r w:rsidRPr="000017DC">
        <w:t xml:space="preserve">  свыше 50 л. с. (свыше 36,77 кВт)                                      35</w:t>
      </w:r>
    </w:p>
    <w:p w:rsidR="0022695F" w:rsidRPr="000017DC" w:rsidRDefault="0022695F">
      <w:pPr>
        <w:pStyle w:val="ConsPlusCell"/>
        <w:jc w:val="both"/>
      </w:pPr>
    </w:p>
    <w:p w:rsidR="0022695F" w:rsidRPr="000017DC" w:rsidRDefault="0022695F">
      <w:pPr>
        <w:pStyle w:val="ConsPlusCell"/>
        <w:jc w:val="both"/>
      </w:pPr>
      <w:r w:rsidRPr="000017DC">
        <w:t xml:space="preserve">  Катера, моторные лодки и другие водные транспортные</w:t>
      </w:r>
    </w:p>
    <w:p w:rsidR="0022695F" w:rsidRPr="000017DC" w:rsidRDefault="0022695F">
      <w:pPr>
        <w:pStyle w:val="ConsPlusCell"/>
        <w:jc w:val="both"/>
      </w:pPr>
      <w:r w:rsidRPr="000017DC">
        <w:t xml:space="preserve">  средства с мощностью двигателя (с каждой лошадиной силы):</w:t>
      </w:r>
    </w:p>
    <w:p w:rsidR="0022695F" w:rsidRPr="000017DC" w:rsidRDefault="0022695F">
      <w:pPr>
        <w:pStyle w:val="ConsPlusCell"/>
        <w:jc w:val="both"/>
      </w:pPr>
    </w:p>
    <w:p w:rsidR="0022695F" w:rsidRPr="000017DC" w:rsidRDefault="0022695F">
      <w:pPr>
        <w:pStyle w:val="ConsPlusCell"/>
        <w:jc w:val="both"/>
      </w:pPr>
      <w:r w:rsidRPr="000017DC">
        <w:t xml:space="preserve">  до 100 л. с. (до 73,55 кВт) включительно                              15</w:t>
      </w:r>
    </w:p>
    <w:p w:rsidR="0022695F" w:rsidRPr="000017DC" w:rsidRDefault="0022695F">
      <w:pPr>
        <w:pStyle w:val="ConsPlusCell"/>
        <w:jc w:val="both"/>
      </w:pPr>
    </w:p>
    <w:p w:rsidR="0022695F" w:rsidRPr="000017DC" w:rsidRDefault="0022695F">
      <w:pPr>
        <w:pStyle w:val="ConsPlusCell"/>
        <w:jc w:val="both"/>
      </w:pPr>
      <w:r w:rsidRPr="000017DC">
        <w:t xml:space="preserve">  свыше 100 л. с. (свыше 73,55 кВт)                                     50</w:t>
      </w:r>
    </w:p>
    <w:p w:rsidR="0022695F" w:rsidRPr="000017DC" w:rsidRDefault="0022695F">
      <w:pPr>
        <w:pStyle w:val="ConsPlusCell"/>
        <w:jc w:val="both"/>
      </w:pPr>
    </w:p>
    <w:p w:rsidR="0022695F" w:rsidRPr="000017DC" w:rsidRDefault="0022695F">
      <w:pPr>
        <w:pStyle w:val="ConsPlusCell"/>
        <w:jc w:val="both"/>
      </w:pPr>
      <w:r w:rsidRPr="000017DC">
        <w:t xml:space="preserve">  Яхты и другие парусно-моторные суда с мощностью двигателя</w:t>
      </w:r>
    </w:p>
    <w:p w:rsidR="0022695F" w:rsidRPr="000017DC" w:rsidRDefault="0022695F">
      <w:pPr>
        <w:pStyle w:val="ConsPlusCell"/>
        <w:jc w:val="both"/>
      </w:pPr>
      <w:r w:rsidRPr="000017DC">
        <w:t xml:space="preserve">  (с каждой лошадиной силы):</w:t>
      </w:r>
    </w:p>
    <w:p w:rsidR="0022695F" w:rsidRPr="000017DC" w:rsidRDefault="0022695F">
      <w:pPr>
        <w:pStyle w:val="ConsPlusCell"/>
        <w:jc w:val="both"/>
      </w:pPr>
    </w:p>
    <w:p w:rsidR="0022695F" w:rsidRPr="000017DC" w:rsidRDefault="0022695F">
      <w:pPr>
        <w:pStyle w:val="ConsPlusCell"/>
        <w:jc w:val="both"/>
      </w:pPr>
      <w:r w:rsidRPr="000017DC">
        <w:t xml:space="preserve">  до 100 л. с. (до 73,55 кВт) включительно                              45</w:t>
      </w:r>
    </w:p>
    <w:p w:rsidR="0022695F" w:rsidRPr="000017DC" w:rsidRDefault="0022695F">
      <w:pPr>
        <w:pStyle w:val="ConsPlusCell"/>
        <w:jc w:val="both"/>
      </w:pPr>
    </w:p>
    <w:p w:rsidR="0022695F" w:rsidRPr="000017DC" w:rsidRDefault="0022695F">
      <w:pPr>
        <w:pStyle w:val="ConsPlusCell"/>
        <w:jc w:val="both"/>
      </w:pPr>
      <w:r w:rsidRPr="000017DC">
        <w:t xml:space="preserve">  свыше 100 л. с. (свыше 73,55 кВт)                                     78</w:t>
      </w:r>
    </w:p>
    <w:p w:rsidR="0022695F" w:rsidRPr="000017DC" w:rsidRDefault="0022695F">
      <w:pPr>
        <w:pStyle w:val="ConsPlusCell"/>
        <w:jc w:val="both"/>
      </w:pPr>
    </w:p>
    <w:p w:rsidR="0022695F" w:rsidRPr="000017DC" w:rsidRDefault="0022695F">
      <w:pPr>
        <w:pStyle w:val="ConsPlusCell"/>
        <w:jc w:val="both"/>
      </w:pPr>
      <w:r w:rsidRPr="000017DC">
        <w:t xml:space="preserve">  </w:t>
      </w:r>
      <w:proofErr w:type="gramStart"/>
      <w:r w:rsidRPr="000017DC">
        <w:t>Гидроциклы с мощностью двигателя (с каждой лошадиной</w:t>
      </w:r>
      <w:proofErr w:type="gramEnd"/>
    </w:p>
    <w:p w:rsidR="0022695F" w:rsidRPr="000017DC" w:rsidRDefault="0022695F">
      <w:pPr>
        <w:pStyle w:val="ConsPlusCell"/>
        <w:jc w:val="both"/>
      </w:pPr>
      <w:r w:rsidRPr="000017DC">
        <w:t xml:space="preserve">  силы):</w:t>
      </w:r>
    </w:p>
    <w:p w:rsidR="0022695F" w:rsidRPr="000017DC" w:rsidRDefault="0022695F">
      <w:pPr>
        <w:pStyle w:val="ConsPlusCell"/>
        <w:jc w:val="both"/>
      </w:pPr>
    </w:p>
    <w:p w:rsidR="0022695F" w:rsidRPr="000017DC" w:rsidRDefault="0022695F">
      <w:pPr>
        <w:pStyle w:val="ConsPlusCell"/>
        <w:jc w:val="both"/>
      </w:pPr>
      <w:r w:rsidRPr="000017DC">
        <w:t xml:space="preserve">  до 100 л. с. (до 73,55 кВт) включительно                              75</w:t>
      </w:r>
    </w:p>
    <w:p w:rsidR="0022695F" w:rsidRPr="000017DC" w:rsidRDefault="0022695F">
      <w:pPr>
        <w:pStyle w:val="ConsPlusCell"/>
        <w:jc w:val="both"/>
      </w:pPr>
    </w:p>
    <w:p w:rsidR="0022695F" w:rsidRPr="000017DC" w:rsidRDefault="0022695F">
      <w:pPr>
        <w:pStyle w:val="ConsPlusCell"/>
        <w:jc w:val="both"/>
      </w:pPr>
      <w:r w:rsidRPr="000017DC">
        <w:t xml:space="preserve">  свыше 100 л. с. (свыше 73,55 кВт)                                    150</w:t>
      </w:r>
    </w:p>
    <w:p w:rsidR="0022695F" w:rsidRPr="000017DC" w:rsidRDefault="0022695F">
      <w:pPr>
        <w:pStyle w:val="ConsPlusCell"/>
        <w:jc w:val="both"/>
      </w:pPr>
    </w:p>
    <w:p w:rsidR="0022695F" w:rsidRPr="000017DC" w:rsidRDefault="0022695F">
      <w:pPr>
        <w:pStyle w:val="ConsPlusCell"/>
        <w:jc w:val="both"/>
      </w:pPr>
      <w:r w:rsidRPr="000017DC">
        <w:t xml:space="preserve">  Несамоходные (буксируемые) суда, для которых определяется             30</w:t>
      </w:r>
    </w:p>
    <w:p w:rsidR="0022695F" w:rsidRPr="000017DC" w:rsidRDefault="0022695F">
      <w:pPr>
        <w:pStyle w:val="ConsPlusCell"/>
        <w:jc w:val="both"/>
      </w:pPr>
      <w:r w:rsidRPr="000017DC">
        <w:t xml:space="preserve">  </w:t>
      </w:r>
      <w:proofErr w:type="gramStart"/>
      <w:r w:rsidRPr="000017DC">
        <w:t>валовая вместимость (с каждой регистровой тонны валовой</w:t>
      </w:r>
      <w:proofErr w:type="gramEnd"/>
    </w:p>
    <w:p w:rsidR="0022695F" w:rsidRPr="000017DC" w:rsidRDefault="0022695F">
      <w:pPr>
        <w:pStyle w:val="ConsPlusCell"/>
        <w:jc w:val="both"/>
      </w:pPr>
      <w:r w:rsidRPr="000017DC">
        <w:t xml:space="preserve">  вместимости)</w:t>
      </w:r>
    </w:p>
    <w:p w:rsidR="0022695F" w:rsidRPr="000017DC" w:rsidRDefault="0022695F">
      <w:pPr>
        <w:pStyle w:val="ConsPlusCell"/>
        <w:jc w:val="both"/>
      </w:pPr>
    </w:p>
    <w:p w:rsidR="0022695F" w:rsidRPr="000017DC" w:rsidRDefault="0022695F">
      <w:pPr>
        <w:pStyle w:val="ConsPlusCell"/>
        <w:jc w:val="both"/>
      </w:pPr>
      <w:r w:rsidRPr="000017DC">
        <w:t xml:space="preserve">  Самолеты, вертолеты и иные воздушные суда, имеющие                    57</w:t>
      </w:r>
    </w:p>
    <w:p w:rsidR="0022695F" w:rsidRPr="000017DC" w:rsidRDefault="0022695F">
      <w:pPr>
        <w:pStyle w:val="ConsPlusCell"/>
        <w:jc w:val="both"/>
      </w:pPr>
      <w:r w:rsidRPr="000017DC">
        <w:t xml:space="preserve">  двигатели (с каждой лошадиной силы)</w:t>
      </w:r>
    </w:p>
    <w:p w:rsidR="0022695F" w:rsidRPr="000017DC" w:rsidRDefault="0022695F">
      <w:pPr>
        <w:pStyle w:val="ConsPlusCell"/>
        <w:jc w:val="both"/>
      </w:pPr>
    </w:p>
    <w:p w:rsidR="0022695F" w:rsidRPr="000017DC" w:rsidRDefault="0022695F">
      <w:pPr>
        <w:pStyle w:val="ConsPlusCell"/>
        <w:jc w:val="both"/>
      </w:pPr>
      <w:r w:rsidRPr="000017DC">
        <w:t xml:space="preserve">  </w:t>
      </w:r>
      <w:proofErr w:type="gramStart"/>
      <w:r w:rsidRPr="000017DC">
        <w:t>Самолеты, имеющие реактивные двигатели (с каждого                    100</w:t>
      </w:r>
      <w:proofErr w:type="gramEnd"/>
    </w:p>
    <w:p w:rsidR="0022695F" w:rsidRPr="000017DC" w:rsidRDefault="0022695F">
      <w:pPr>
        <w:pStyle w:val="ConsPlusCell"/>
        <w:jc w:val="both"/>
      </w:pPr>
      <w:r w:rsidRPr="000017DC">
        <w:t xml:space="preserve">  килограмма силы тяги)</w:t>
      </w:r>
    </w:p>
    <w:p w:rsidR="0022695F" w:rsidRPr="000017DC" w:rsidRDefault="0022695F">
      <w:pPr>
        <w:pStyle w:val="ConsPlusCell"/>
        <w:jc w:val="both"/>
      </w:pPr>
    </w:p>
    <w:p w:rsidR="0022695F" w:rsidRPr="000017DC" w:rsidRDefault="0022695F">
      <w:pPr>
        <w:pStyle w:val="ConsPlusCell"/>
        <w:jc w:val="both"/>
      </w:pPr>
      <w:r w:rsidRPr="000017DC">
        <w:t xml:space="preserve">  Другие водные и воздушные транспортные средства, не                  300</w:t>
      </w:r>
    </w:p>
    <w:p w:rsidR="0022695F" w:rsidRPr="000017DC" w:rsidRDefault="0022695F">
      <w:pPr>
        <w:pStyle w:val="ConsPlusCell"/>
        <w:jc w:val="both"/>
      </w:pPr>
      <w:r w:rsidRPr="000017DC">
        <w:t xml:space="preserve">  </w:t>
      </w:r>
      <w:proofErr w:type="gramStart"/>
      <w:r w:rsidRPr="000017DC">
        <w:t>имеющие двигателей (с единицы транспортного средства)".</w:t>
      </w:r>
      <w:proofErr w:type="gramEnd"/>
    </w:p>
    <w:p w:rsidR="0022695F" w:rsidRPr="000017DC" w:rsidRDefault="0022695F">
      <w:pPr>
        <w:pStyle w:val="ConsPlusNormal"/>
      </w:pPr>
    </w:p>
    <w:p w:rsidR="0022695F" w:rsidRPr="000017DC" w:rsidRDefault="0022695F">
      <w:pPr>
        <w:pStyle w:val="ConsPlusNormal"/>
        <w:ind w:firstLine="540"/>
        <w:jc w:val="both"/>
        <w:outlineLvl w:val="0"/>
      </w:pPr>
      <w:r w:rsidRPr="000017DC">
        <w:t>Статья 2</w:t>
      </w:r>
    </w:p>
    <w:p w:rsidR="0022695F" w:rsidRPr="000017DC" w:rsidRDefault="0022695F">
      <w:pPr>
        <w:pStyle w:val="ConsPlusNormal"/>
        <w:ind w:firstLine="540"/>
        <w:jc w:val="both"/>
      </w:pPr>
    </w:p>
    <w:p w:rsidR="0022695F" w:rsidRPr="000017DC" w:rsidRDefault="0022695F">
      <w:pPr>
        <w:pStyle w:val="ConsPlusNormal"/>
        <w:ind w:firstLine="540"/>
        <w:jc w:val="both"/>
      </w:pPr>
      <w:r w:rsidRPr="000017DC">
        <w:t xml:space="preserve">Статью 2 Закона Республики Хакасия от 27 ноября 2003 года N 73 "О налоге на имущество </w:t>
      </w:r>
      <w:r w:rsidRPr="000017DC">
        <w:lastRenderedPageBreak/>
        <w:t>организаций" ("Вестник Хакасии", 2003, N 70; 2005, N 35, N 49; 2007, N 26, N 67; 2008, N 69) изложить в следующей редакции:</w:t>
      </w:r>
    </w:p>
    <w:p w:rsidR="0022695F" w:rsidRPr="000017DC" w:rsidRDefault="0022695F">
      <w:pPr>
        <w:pStyle w:val="ConsPlusNormal"/>
        <w:spacing w:before="220"/>
        <w:ind w:firstLine="540"/>
        <w:jc w:val="both"/>
      </w:pPr>
      <w:r w:rsidRPr="000017DC">
        <w:t>"Статья 2. Налоговые ставки</w:t>
      </w:r>
    </w:p>
    <w:p w:rsidR="0022695F" w:rsidRPr="000017DC" w:rsidRDefault="0022695F">
      <w:pPr>
        <w:pStyle w:val="ConsPlusNormal"/>
        <w:ind w:firstLine="540"/>
        <w:jc w:val="both"/>
      </w:pPr>
    </w:p>
    <w:p w:rsidR="0022695F" w:rsidRPr="000017DC" w:rsidRDefault="0022695F">
      <w:pPr>
        <w:pStyle w:val="ConsPlusNormal"/>
        <w:ind w:firstLine="540"/>
        <w:jc w:val="both"/>
      </w:pPr>
      <w:r w:rsidRPr="000017DC">
        <w:t>Налоговая ставка устанавливается в размере 2,2 процента, если иное не установлено настоящей статьей.</w:t>
      </w:r>
    </w:p>
    <w:p w:rsidR="0022695F" w:rsidRPr="000017DC" w:rsidRDefault="0022695F">
      <w:pPr>
        <w:pStyle w:val="ConsPlusNormal"/>
        <w:spacing w:before="220"/>
        <w:ind w:firstLine="540"/>
        <w:jc w:val="both"/>
      </w:pPr>
      <w:r w:rsidRPr="000017DC">
        <w:t>Налоговая ставка устанавливается в размере 1,1 процента:</w:t>
      </w:r>
    </w:p>
    <w:p w:rsidR="0022695F" w:rsidRPr="000017DC" w:rsidRDefault="0022695F">
      <w:pPr>
        <w:pStyle w:val="ConsPlusNormal"/>
        <w:spacing w:before="220"/>
        <w:ind w:firstLine="540"/>
        <w:jc w:val="both"/>
      </w:pPr>
      <w:r w:rsidRPr="000017DC">
        <w:t>для осуществляющих лизинговую деятельность российских организаций, зарегистрированных на территории Республики Хакасия, в отношении имущества, переданного в лизинг;</w:t>
      </w:r>
    </w:p>
    <w:p w:rsidR="0022695F" w:rsidRPr="000017DC" w:rsidRDefault="0022695F">
      <w:pPr>
        <w:pStyle w:val="ConsPlusNormal"/>
        <w:spacing w:before="220"/>
        <w:ind w:firstLine="540"/>
        <w:jc w:val="both"/>
      </w:pPr>
      <w:r w:rsidRPr="000017DC">
        <w:t>для организаций по производству машин и оборудования в отношении имущества, используемого ими для производства машин и оборудования для сельского и лесного хозяйства, а также для производства деревообрабатывающего оборудования</w:t>
      </w:r>
      <w:proofErr w:type="gramStart"/>
      <w:r w:rsidRPr="000017DC">
        <w:t>.".</w:t>
      </w:r>
      <w:proofErr w:type="gramEnd"/>
    </w:p>
    <w:p w:rsidR="0022695F" w:rsidRPr="000017DC" w:rsidRDefault="0022695F">
      <w:pPr>
        <w:pStyle w:val="ConsPlusNormal"/>
        <w:ind w:firstLine="540"/>
        <w:jc w:val="both"/>
      </w:pPr>
    </w:p>
    <w:p w:rsidR="0022695F" w:rsidRPr="000017DC" w:rsidRDefault="0022695F">
      <w:pPr>
        <w:pStyle w:val="ConsPlusNormal"/>
        <w:ind w:firstLine="540"/>
        <w:jc w:val="both"/>
        <w:outlineLvl w:val="0"/>
      </w:pPr>
      <w:r w:rsidRPr="000017DC">
        <w:t>Статья 3</w:t>
      </w:r>
    </w:p>
    <w:p w:rsidR="0022695F" w:rsidRPr="000017DC" w:rsidRDefault="0022695F">
      <w:pPr>
        <w:pStyle w:val="ConsPlusNormal"/>
        <w:ind w:firstLine="540"/>
        <w:jc w:val="both"/>
      </w:pPr>
    </w:p>
    <w:p w:rsidR="0022695F" w:rsidRPr="000017DC" w:rsidRDefault="0022695F">
      <w:pPr>
        <w:pStyle w:val="ConsPlusNormal"/>
        <w:ind w:firstLine="540"/>
        <w:jc w:val="both"/>
      </w:pPr>
      <w:r w:rsidRPr="000017DC">
        <w:t>Настоящий Закон вступает в силу с 1 января 2010 года, но не ранее чем по истечении одного месяца со дня его официального опубликования и не ранее 1-го числа очередного налогового периода по соответствующему налогу.</w:t>
      </w:r>
    </w:p>
    <w:p w:rsidR="0022695F" w:rsidRPr="000017DC" w:rsidRDefault="0022695F">
      <w:pPr>
        <w:pStyle w:val="ConsPlusNormal"/>
      </w:pPr>
    </w:p>
    <w:p w:rsidR="0022695F" w:rsidRPr="000017DC" w:rsidRDefault="0022695F">
      <w:pPr>
        <w:pStyle w:val="ConsPlusNormal"/>
        <w:jc w:val="right"/>
      </w:pPr>
      <w:r w:rsidRPr="000017DC">
        <w:t>Председатель Правительства</w:t>
      </w:r>
    </w:p>
    <w:p w:rsidR="0022695F" w:rsidRPr="000017DC" w:rsidRDefault="0022695F">
      <w:pPr>
        <w:pStyle w:val="ConsPlusNormal"/>
        <w:jc w:val="right"/>
      </w:pPr>
      <w:r w:rsidRPr="000017DC">
        <w:t>Республики Хакасия</w:t>
      </w:r>
    </w:p>
    <w:p w:rsidR="0022695F" w:rsidRPr="000017DC" w:rsidRDefault="0022695F">
      <w:pPr>
        <w:pStyle w:val="ConsPlusNormal"/>
        <w:jc w:val="right"/>
      </w:pPr>
      <w:r w:rsidRPr="000017DC">
        <w:t>В.М.ЗИМИН</w:t>
      </w:r>
    </w:p>
    <w:p w:rsidR="0022695F" w:rsidRPr="000017DC" w:rsidRDefault="0022695F">
      <w:pPr>
        <w:pStyle w:val="ConsPlusNormal"/>
      </w:pPr>
      <w:r w:rsidRPr="000017DC">
        <w:t>Абакан</w:t>
      </w:r>
    </w:p>
    <w:p w:rsidR="0022695F" w:rsidRPr="000017DC" w:rsidRDefault="0022695F">
      <w:pPr>
        <w:pStyle w:val="ConsPlusNormal"/>
        <w:spacing w:before="220"/>
      </w:pPr>
      <w:r w:rsidRPr="000017DC">
        <w:t>16 ноября 2009 года</w:t>
      </w:r>
    </w:p>
    <w:p w:rsidR="0022695F" w:rsidRPr="000017DC" w:rsidRDefault="0022695F">
      <w:pPr>
        <w:pStyle w:val="ConsPlusNormal"/>
        <w:spacing w:before="220"/>
      </w:pPr>
      <w:r w:rsidRPr="000017DC">
        <w:t>N 120-ЗРХ</w:t>
      </w:r>
    </w:p>
    <w:p w:rsidR="0022695F" w:rsidRPr="000017DC" w:rsidRDefault="0022695F">
      <w:pPr>
        <w:pStyle w:val="ConsPlusNormal"/>
      </w:pPr>
    </w:p>
    <w:sectPr w:rsidR="0022695F" w:rsidRPr="000017DC" w:rsidSect="00F73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95F"/>
    <w:rsid w:val="000017DC"/>
    <w:rsid w:val="0022695F"/>
    <w:rsid w:val="0072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69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269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269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269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69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269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269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269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Корнейчук Ольга Анатольевна</dc:creator>
  <cp:lastModifiedBy>1900-00-202</cp:lastModifiedBy>
  <cp:revision>2</cp:revision>
  <dcterms:created xsi:type="dcterms:W3CDTF">2018-06-15T09:28:00Z</dcterms:created>
  <dcterms:modified xsi:type="dcterms:W3CDTF">2018-06-15T09:28:00Z</dcterms:modified>
</cp:coreProperties>
</file>